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F10B" w14:textId="77777777" w:rsidR="00FD0865" w:rsidRDefault="00DD462A">
      <w:pPr>
        <w:pStyle w:val="Textbody"/>
        <w:spacing w:after="0"/>
        <w:jc w:val="center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>Village of Lee</w:t>
      </w:r>
    </w:p>
    <w:p w14:paraId="57EEF10C" w14:textId="77777777" w:rsidR="00FD0865" w:rsidRDefault="00DD462A">
      <w:pPr>
        <w:pStyle w:val="Textbody"/>
        <w:spacing w:after="0"/>
        <w:jc w:val="center"/>
        <w:rPr>
          <w:rFonts w:cs="Times New Roman" w:hint="eastAsia"/>
          <w:sz w:val="12"/>
          <w:szCs w:val="12"/>
        </w:rPr>
      </w:pPr>
      <w:r>
        <w:rPr>
          <w:rFonts w:cs="Times New Roman"/>
          <w:sz w:val="12"/>
          <w:szCs w:val="12"/>
        </w:rPr>
        <w:t>INCORPORATED NOV. 4, 1874</w:t>
      </w:r>
    </w:p>
    <w:p w14:paraId="57EEF10D" w14:textId="77777777" w:rsidR="00FD0865" w:rsidRDefault="00DD462A">
      <w:pPr>
        <w:pStyle w:val="Textbody"/>
        <w:spacing w:after="0" w:line="240" w:lineRule="auto"/>
        <w:jc w:val="center"/>
        <w:rPr>
          <w:rFonts w:ascii="Arial" w:eastAsia="SimSun, 宋体" w:hAnsi="Arial"/>
          <w:sz w:val="16"/>
          <w:szCs w:val="16"/>
        </w:rPr>
      </w:pPr>
      <w:r>
        <w:rPr>
          <w:rFonts w:ascii="Arial" w:eastAsia="SimSun, 宋体" w:hAnsi="Arial"/>
          <w:sz w:val="16"/>
          <w:szCs w:val="16"/>
        </w:rPr>
        <w:t>COUNTIES OF DEKALB AND LEE</w:t>
      </w:r>
    </w:p>
    <w:p w14:paraId="57EEF10E" w14:textId="77777777" w:rsidR="00FD0865" w:rsidRDefault="00DD462A">
      <w:pPr>
        <w:pStyle w:val="Textbody"/>
        <w:spacing w:after="0" w:line="240" w:lineRule="auto"/>
        <w:jc w:val="center"/>
        <w:rPr>
          <w:rFonts w:ascii="Arial" w:eastAsia="SimSun, 宋体" w:hAnsi="Arial"/>
          <w:sz w:val="16"/>
          <w:szCs w:val="16"/>
        </w:rPr>
      </w:pPr>
      <w:r>
        <w:rPr>
          <w:rFonts w:ascii="Arial" w:eastAsia="SimSun, 宋体" w:hAnsi="Arial"/>
          <w:sz w:val="16"/>
          <w:szCs w:val="16"/>
        </w:rPr>
        <w:t>P.O. BOX 65</w:t>
      </w:r>
    </w:p>
    <w:p w14:paraId="57EEF10F" w14:textId="77777777" w:rsidR="00FD0865" w:rsidRDefault="00DD462A">
      <w:pPr>
        <w:pStyle w:val="Standard"/>
        <w:jc w:val="center"/>
        <w:rPr>
          <w:rFonts w:ascii="Arial" w:eastAsia="SimSun, 宋体" w:hAnsi="Arial"/>
          <w:sz w:val="16"/>
          <w:szCs w:val="16"/>
        </w:rPr>
      </w:pPr>
      <w:r>
        <w:rPr>
          <w:rFonts w:ascii="Arial" w:eastAsia="SimSun, 宋体" w:hAnsi="Arial"/>
          <w:sz w:val="16"/>
          <w:szCs w:val="16"/>
        </w:rPr>
        <w:t>LEE, ILLINOIS 60530</w:t>
      </w:r>
    </w:p>
    <w:p w14:paraId="57EEF110" w14:textId="77777777" w:rsidR="00FD0865" w:rsidRDefault="00FD0865">
      <w:pPr>
        <w:pStyle w:val="Standard"/>
        <w:rPr>
          <w:rFonts w:ascii="Arial" w:eastAsia="SimSun, 宋体" w:hAnsi="Arial"/>
          <w:sz w:val="16"/>
          <w:szCs w:val="16"/>
        </w:rPr>
      </w:pP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9"/>
        <w:gridCol w:w="6"/>
        <w:gridCol w:w="6"/>
        <w:gridCol w:w="11"/>
      </w:tblGrid>
      <w:tr w:rsidR="00DD462A" w14:paraId="1ACC9907" w14:textId="77777777" w:rsidTr="00DD462A">
        <w:tc>
          <w:tcPr>
            <w:tcW w:w="9947" w:type="dxa"/>
            <w:noWrap/>
          </w:tcPr>
          <w:p w14:paraId="6C267406" w14:textId="77777777" w:rsidR="00DD462A" w:rsidRDefault="00DD462A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</w:tcPr>
          <w:p w14:paraId="1A3DFABA" w14:textId="77754BB4" w:rsidR="00DD462A" w:rsidRDefault="00DD462A" w:rsidP="00DD462A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noWrap/>
          </w:tcPr>
          <w:p w14:paraId="56C85E74" w14:textId="77777777" w:rsidR="00DD462A" w:rsidRDefault="00DD462A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FDC5A69" w14:textId="1E0DA5C3" w:rsidR="00DD462A" w:rsidRDefault="00DD462A" w:rsidP="00DD462A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39CC5CB7" wp14:editId="3D81224C">
                  <wp:extent cx="9525" cy="9525"/>
                  <wp:effectExtent l="0" t="0" r="0" b="0"/>
                  <wp:docPr id="8140556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558EB" w14:textId="72E13545" w:rsidR="00DD462A" w:rsidRDefault="00DD462A" w:rsidP="00DD462A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700D9851" wp14:editId="29BA8085">
                  <wp:extent cx="9525" cy="9525"/>
                  <wp:effectExtent l="0" t="0" r="0" b="0"/>
                  <wp:docPr id="1605312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102FE" w14:textId="24270C12" w:rsidR="00DD462A" w:rsidRDefault="00DD462A" w:rsidP="00DD462A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54995256" wp14:editId="48A95B79">
                  <wp:extent cx="9525" cy="9525"/>
                  <wp:effectExtent l="0" t="0" r="0" b="0"/>
                  <wp:docPr id="6621558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2A" w14:paraId="463B6817" w14:textId="77777777" w:rsidTr="00DD462A">
        <w:tc>
          <w:tcPr>
            <w:tcW w:w="0" w:type="auto"/>
            <w:gridSpan w:val="3"/>
            <w:vAlign w:val="center"/>
            <w:hideMark/>
          </w:tcPr>
          <w:tbl>
            <w:tblPr>
              <w:tblW w:w="137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DD462A" w14:paraId="742BBA2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79898D3" w14:textId="0CEEE9C0" w:rsidR="00DD462A" w:rsidRDefault="00DD462A" w:rsidP="00DD462A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18F89146" wp14:editId="12D4E8AD">
                        <wp:extent cx="9525" cy="9525"/>
                        <wp:effectExtent l="0" t="0" r="0" b="0"/>
                        <wp:docPr id="129443017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9172C3" w14:textId="77777777" w:rsidR="00DD462A" w:rsidRDefault="00DD462A">
            <w:pPr>
              <w:textAlignment w:val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EC81C7" w14:textId="77777777" w:rsidR="00DD462A" w:rsidRDefault="00DD462A">
            <w:pPr>
              <w:rPr>
                <w:rFonts w:ascii="Roboto" w:hAnsi="Roboto"/>
                <w:color w:val="444444"/>
              </w:rPr>
            </w:pPr>
          </w:p>
        </w:tc>
      </w:tr>
    </w:tbl>
    <w:p w14:paraId="7015080E" w14:textId="5419AC0D" w:rsidR="00DD462A" w:rsidRDefault="00DD462A" w:rsidP="00DD462A">
      <w:pPr>
        <w:shd w:val="clear" w:color="auto" w:fill="FFFFFF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 xml:space="preserve">The Village of Lee is currently taking bids for mowing and landscaping </w:t>
      </w:r>
      <w:r>
        <w:rPr>
          <w:rFonts w:ascii="Arial" w:hAnsi="Arial"/>
          <w:b/>
          <w:bCs/>
          <w:color w:val="222222"/>
        </w:rPr>
        <w:t>maintenance for</w:t>
      </w:r>
      <w:r>
        <w:rPr>
          <w:rFonts w:ascii="Arial" w:hAnsi="Arial"/>
          <w:b/>
          <w:bCs/>
          <w:color w:val="222222"/>
        </w:rPr>
        <w:t xml:space="preserve"> 2024.  </w:t>
      </w:r>
    </w:p>
    <w:p w14:paraId="085110DF" w14:textId="2900F7C8" w:rsidR="00DD462A" w:rsidRDefault="00DD462A" w:rsidP="00DD462A">
      <w:pPr>
        <w:shd w:val="clear" w:color="auto" w:fill="FFFFFF"/>
        <w:rPr>
          <w:rFonts w:ascii="Arial" w:hAnsi="Arial"/>
          <w:b/>
          <w:bCs/>
          <w:color w:val="222222"/>
        </w:rPr>
      </w:pPr>
    </w:p>
    <w:p w14:paraId="71E2FFC9" w14:textId="252E730C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B</w:t>
      </w:r>
      <w:r>
        <w:rPr>
          <w:rFonts w:ascii="Arial" w:hAnsi="Arial"/>
          <w:b/>
          <w:bCs/>
          <w:color w:val="222222"/>
        </w:rPr>
        <w:t>elow are detailed locations of the properties in the Village of Lee: </w:t>
      </w:r>
    </w:p>
    <w:p w14:paraId="2C7BC838" w14:textId="77777777" w:rsidR="00DD462A" w:rsidRDefault="00DD462A" w:rsidP="00DD462A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Lee School Property</w:t>
      </w:r>
    </w:p>
    <w:p w14:paraId="23BCCC1C" w14:textId="77777777" w:rsidR="00DD462A" w:rsidRDefault="00DD462A" w:rsidP="00DD462A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Old Fire Station</w:t>
      </w:r>
    </w:p>
    <w:p w14:paraId="1CEF17C1" w14:textId="77777777" w:rsidR="00DD462A" w:rsidRDefault="00DD462A" w:rsidP="00DD462A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Well House</w:t>
      </w:r>
    </w:p>
    <w:p w14:paraId="1B6F08D4" w14:textId="2AFA9C9C" w:rsidR="00DD462A" w:rsidRDefault="00DD462A" w:rsidP="00DD462A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South </w:t>
      </w:r>
      <w:r>
        <w:rPr>
          <w:rFonts w:ascii="Arial" w:hAnsi="Arial"/>
          <w:color w:val="222222"/>
        </w:rPr>
        <w:t>Trolls Stigen</w:t>
      </w:r>
    </w:p>
    <w:p w14:paraId="0DB26BF5" w14:textId="77777777" w:rsidR="00DD462A" w:rsidRDefault="00DD462A" w:rsidP="00DD462A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Village owned lot on Viking Vie.   </w:t>
      </w:r>
    </w:p>
    <w:p w14:paraId="10E45FA9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We are taking bids for the following services: </w:t>
      </w:r>
    </w:p>
    <w:p w14:paraId="24369F14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Winter, Spring, Summer, Fall Cleanup (per hour)</w:t>
      </w:r>
    </w:p>
    <w:p w14:paraId="5E817D15" w14:textId="039DADE0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Mowing and trimming (per cut</w:t>
      </w:r>
      <w:r>
        <w:rPr>
          <w:rFonts w:ascii="Arial" w:hAnsi="Arial"/>
          <w:color w:val="222222"/>
        </w:rPr>
        <w:t>-per location</w:t>
      </w:r>
      <w:r>
        <w:rPr>
          <w:rFonts w:ascii="Arial" w:hAnsi="Arial"/>
          <w:color w:val="222222"/>
        </w:rPr>
        <w:t>)</w:t>
      </w:r>
    </w:p>
    <w:p w14:paraId="28A87F06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Mulch (per yard)</w:t>
      </w:r>
    </w:p>
    <w:p w14:paraId="631DCE56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14:paraId="0981AC30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 xml:space="preserve">If you are interested in bidding, please submit your quote on or before the 7pm, Wednesday, March 13th, </w:t>
      </w:r>
      <w:proofErr w:type="gramStart"/>
      <w:r>
        <w:rPr>
          <w:rFonts w:ascii="Arial" w:hAnsi="Arial"/>
          <w:b/>
          <w:bCs/>
          <w:color w:val="222222"/>
        </w:rPr>
        <w:t>2024</w:t>
      </w:r>
      <w:proofErr w:type="gramEnd"/>
      <w:r>
        <w:rPr>
          <w:rFonts w:ascii="Arial" w:hAnsi="Arial"/>
          <w:b/>
          <w:bCs/>
          <w:color w:val="222222"/>
        </w:rPr>
        <w:t xml:space="preserve"> Deadline.</w:t>
      </w:r>
      <w:r>
        <w:rPr>
          <w:rFonts w:ascii="Arial" w:hAnsi="Arial"/>
          <w:color w:val="222222"/>
        </w:rPr>
        <w:t>  </w:t>
      </w:r>
    </w:p>
    <w:p w14:paraId="4EB752FA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</w:p>
    <w:p w14:paraId="69F71ABB" w14:textId="61316040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 xml:space="preserve">You may send your bid via US mail </w:t>
      </w:r>
      <w:r>
        <w:rPr>
          <w:rFonts w:ascii="Arial" w:hAnsi="Arial"/>
          <w:b/>
          <w:bCs/>
          <w:color w:val="222222"/>
        </w:rPr>
        <w:t>to:</w:t>
      </w:r>
    </w:p>
    <w:p w14:paraId="47C976F0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Village of Lee</w:t>
      </w:r>
    </w:p>
    <w:p w14:paraId="16E4AA75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P. O. Box 65</w:t>
      </w:r>
    </w:p>
    <w:p w14:paraId="5D6C191A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Lee, Illinois 60530</w:t>
      </w:r>
    </w:p>
    <w:p w14:paraId="6F6553E0" w14:textId="77777777" w:rsidR="00DD462A" w:rsidRDefault="00DD462A" w:rsidP="00DD462A">
      <w:pPr>
        <w:shd w:val="clear" w:color="auto" w:fill="FFFFFF"/>
        <w:rPr>
          <w:rFonts w:ascii="Arial" w:hAnsi="Arial"/>
          <w:b/>
          <w:bCs/>
          <w:color w:val="222222"/>
        </w:rPr>
      </w:pPr>
    </w:p>
    <w:p w14:paraId="170BE90B" w14:textId="3074F9D2" w:rsidR="00DD462A" w:rsidRDefault="00DD462A" w:rsidP="00DD462A">
      <w:pPr>
        <w:shd w:val="clear" w:color="auto" w:fill="FFFFFF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Or you may hand deliver your bid in person before the deadline which is no later than 7</w:t>
      </w:r>
      <w:r>
        <w:rPr>
          <w:rFonts w:ascii="Arial" w:hAnsi="Arial"/>
          <w:b/>
          <w:bCs/>
          <w:color w:val="222222"/>
        </w:rPr>
        <w:t>pm, prior</w:t>
      </w:r>
      <w:r>
        <w:rPr>
          <w:rFonts w:ascii="Arial" w:hAnsi="Arial"/>
          <w:b/>
          <w:bCs/>
          <w:color w:val="222222"/>
        </w:rPr>
        <w:t xml:space="preserve"> to the Village of Lee Board of Trustees meeting on Wednesday March 13th, 2024</w:t>
      </w:r>
      <w:r>
        <w:rPr>
          <w:rFonts w:ascii="Arial" w:hAnsi="Arial"/>
          <w:b/>
          <w:bCs/>
          <w:color w:val="222222"/>
        </w:rPr>
        <w:t>.</w:t>
      </w:r>
    </w:p>
    <w:p w14:paraId="3CD610BB" w14:textId="77777777" w:rsidR="00DD462A" w:rsidRDefault="00DD462A" w:rsidP="00DD462A">
      <w:pPr>
        <w:shd w:val="clear" w:color="auto" w:fill="FFFFFF"/>
        <w:rPr>
          <w:rFonts w:ascii="Arial" w:hAnsi="Arial"/>
          <w:b/>
          <w:bCs/>
          <w:color w:val="222222"/>
        </w:rPr>
      </w:pPr>
    </w:p>
    <w:p w14:paraId="4650E400" w14:textId="7FB1BC65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Any questions please email:  VillageofLeeClerk@gmail.com</w:t>
      </w:r>
    </w:p>
    <w:p w14:paraId="3EF8025E" w14:textId="77777777" w:rsidR="00DD462A" w:rsidRDefault="00DD462A" w:rsidP="00DD462A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.  </w:t>
      </w:r>
    </w:p>
    <w:p w14:paraId="78DB045E" w14:textId="77777777" w:rsidR="00DD462A" w:rsidRDefault="00DD462A">
      <w:pPr>
        <w:pStyle w:val="Standard"/>
        <w:rPr>
          <w:rFonts w:ascii="Arial" w:eastAsia="SimSun, 宋体" w:hAnsi="Arial"/>
          <w:sz w:val="16"/>
          <w:szCs w:val="16"/>
        </w:rPr>
      </w:pPr>
    </w:p>
    <w:sectPr w:rsidR="00DD462A">
      <w:pgSz w:w="12240" w:h="15840"/>
      <w:pgMar w:top="1447" w:right="1134" w:bottom="11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F10F" w14:textId="77777777" w:rsidR="00DD462A" w:rsidRDefault="00DD462A">
      <w:pPr>
        <w:rPr>
          <w:rFonts w:hint="eastAsia"/>
        </w:rPr>
      </w:pPr>
      <w:r>
        <w:separator/>
      </w:r>
    </w:p>
  </w:endnote>
  <w:endnote w:type="continuationSeparator" w:id="0">
    <w:p w14:paraId="57EEF111" w14:textId="77777777" w:rsidR="00DD462A" w:rsidRDefault="00DD46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F10B" w14:textId="77777777" w:rsidR="00DD462A" w:rsidRDefault="00DD46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EEF10D" w14:textId="77777777" w:rsidR="00DD462A" w:rsidRDefault="00DD46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2D0C"/>
    <w:multiLevelType w:val="multilevel"/>
    <w:tmpl w:val="B528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65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0865"/>
    <w:rsid w:val="00DD462A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F10B"/>
  <w15:docId w15:val="{4A0749D2-51A5-4562-8CAF-95ADB2E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62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62A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gd">
    <w:name w:val="gd"/>
    <w:basedOn w:val="DefaultParagraphFont"/>
    <w:rsid w:val="00DD462A"/>
  </w:style>
  <w:style w:type="character" w:customStyle="1" w:styleId="g3">
    <w:name w:val="g3"/>
    <w:basedOn w:val="DefaultParagraphFont"/>
    <w:rsid w:val="00DD462A"/>
  </w:style>
  <w:style w:type="character" w:customStyle="1" w:styleId="hb">
    <w:name w:val="hb"/>
    <w:basedOn w:val="DefaultParagraphFont"/>
    <w:rsid w:val="00DD462A"/>
  </w:style>
  <w:style w:type="character" w:customStyle="1" w:styleId="g2">
    <w:name w:val="g2"/>
    <w:basedOn w:val="DefaultParagraphFont"/>
    <w:rsid w:val="00DD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3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70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8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0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Village of Lee</cp:lastModifiedBy>
  <cp:revision>2</cp:revision>
  <cp:lastPrinted>2024-02-11T21:55:00Z</cp:lastPrinted>
  <dcterms:created xsi:type="dcterms:W3CDTF">2024-02-11T21:56:00Z</dcterms:created>
  <dcterms:modified xsi:type="dcterms:W3CDTF">2024-02-11T21:56:00Z</dcterms:modified>
</cp:coreProperties>
</file>